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3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36"/>
      <w:bookmarkStart w:id="1" w:name="_GoBack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приказу Министра образования</w:t>
      </w:r>
      <w:r>
        <w:rPr>
          <w:rFonts w:ascii="Times New Roman" w:hAnsi="Times New Roman" w:cs="Times New Roman"/>
          <w:sz w:val="24"/>
          <w:szCs w:val="24"/>
        </w:rPr>
        <w:br/>
        <w:t>и науки Республики Казахстан</w:t>
      </w:r>
      <w:r>
        <w:rPr>
          <w:rFonts w:ascii="Times New Roman" w:hAnsi="Times New Roman" w:cs="Times New Roman"/>
          <w:sz w:val="24"/>
          <w:szCs w:val="24"/>
        </w:rPr>
        <w:br/>
        <w:t>от 8 апреля 2015 года № 179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2" w:name="37"/>
      <w:bookmarkEnd w:id="2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«Выдача разрешения на обучение в форме экстерната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в организациях основного среднего, общего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Стандарт в редакции приказа Министра образования и науки РК от 22.01.2016 </w:t>
      </w:r>
      <w:hyperlink r:id="rId5" w:anchor="3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68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c 01.03.2016).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vanish/>
          <w:color w:val="000080"/>
          <w:sz w:val="24"/>
          <w:szCs w:val="24"/>
        </w:rPr>
        <w:t xml:space="preserve"> </w:t>
      </w:r>
      <w:bookmarkStart w:id="3" w:name="38"/>
      <w:bookmarkEnd w:id="3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4" w:name="39"/>
      <w:bookmarkEnd w:id="4"/>
      <w:r>
        <w:rPr>
          <w:rFonts w:ascii="Times New Roman" w:hAnsi="Times New Roman" w:cs="Times New Roman"/>
          <w:sz w:val="24"/>
          <w:szCs w:val="24"/>
        </w:rPr>
        <w:t>1. Государственная услуга «Выдача разрешения на обучение в форме экстерната в организациях основного среднего, общего среднего образования» (далее - государственная услуга).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5" w:name="40"/>
      <w:bookmarkEnd w:id="5"/>
      <w:r>
        <w:rPr>
          <w:rFonts w:ascii="Times New Roman" w:hAnsi="Times New Roman" w:cs="Times New Roman"/>
          <w:sz w:val="24"/>
          <w:szCs w:val="24"/>
        </w:rPr>
        <w:t>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6" w:name="41"/>
      <w:bookmarkEnd w:id="6"/>
      <w:r>
        <w:rPr>
          <w:rFonts w:ascii="Times New Roman" w:hAnsi="Times New Roman" w:cs="Times New Roman"/>
          <w:sz w:val="24"/>
          <w:szCs w:val="24"/>
        </w:rPr>
        <w:t>3. Государственная услуга оказывается местными исполнительными органами городов Астаны и Алматы, районов и городов областного значения (далее – услугодатель).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осуществляется через: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Некоммерческое </w:t>
      </w:r>
      <w:hyperlink r:id="rId6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акционерное общество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«Государственная корпорация «Правительство для граждан» (далее - Государственная корпорация);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7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веб-портал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«электронного правительства» www.egov.kz (далее - портал).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7" w:name="42"/>
      <w:bookmarkEnd w:id="7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2. Порядок оказания государственной услуги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8" w:name="43"/>
      <w:bookmarkEnd w:id="8"/>
      <w:r>
        <w:rPr>
          <w:rFonts w:ascii="Times New Roman" w:hAnsi="Times New Roman" w:cs="Times New Roman"/>
          <w:sz w:val="24"/>
          <w:szCs w:val="24"/>
        </w:rPr>
        <w:t>4. Сроки оказания государственной услуги: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 момента сдачи пакета документов в Государственную корпорацию, а также при обращении на портал - 15 рабочих дней.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в Государственную корпорацию день приема не входит в срок оказания государственной услуги.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максимально допустимое время ожидания для сдачи пакета документов услугодателю - 15 минут;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максимально допустимое время обслуживания услугодателем - 15 минут.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заявление услугополучателя для обучения в форме экстерната подается не позднее 1 декабря текущего учебного года.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9" w:name="44"/>
      <w:bookmarkEnd w:id="9"/>
      <w:r>
        <w:rPr>
          <w:rFonts w:ascii="Times New Roman" w:hAnsi="Times New Roman" w:cs="Times New Roman"/>
          <w:sz w:val="24"/>
          <w:szCs w:val="24"/>
        </w:rPr>
        <w:t xml:space="preserve">5. Форма оказания государственной услуги: электронная (частично автоматизированная) и (или) бумажная.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45"/>
      <w:bookmarkEnd w:id="10"/>
      <w:r>
        <w:rPr>
          <w:rFonts w:ascii="Times New Roman" w:hAnsi="Times New Roman" w:cs="Times New Roman"/>
          <w:sz w:val="24"/>
          <w:szCs w:val="24"/>
        </w:rPr>
        <w:t xml:space="preserve">6. Результатом оказания государственной услуги является выписка из приказа о разрешении на обучение в </w:t>
      </w:r>
      <w:hyperlink r:id="rId8" w:anchor="1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форме экстерната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организациях основного среднего, общего среднего образования по форме согласно </w:t>
      </w:r>
      <w:hyperlink r:id="rId9" w:anchor="59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 (далее – приложение 1).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обращения услугополучателя за получением результата оказания государственной услуги на бумажном носителе результат оказания государственной услуги оформляется в электронной форме согласно </w:t>
      </w:r>
      <w:hyperlink r:id="rId10" w:anchor="59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, распечатывается, заверяется печатью и подписью уполномоченного лица услугодателя.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электронной цифровой подписью (далее – ЭЦП) уполномоченного лица услугодателя.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предоставления результата оказания государственной услуги: электронная.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1" w:name="46"/>
      <w:bookmarkEnd w:id="11"/>
      <w:r>
        <w:rPr>
          <w:rFonts w:ascii="Times New Roman" w:hAnsi="Times New Roman" w:cs="Times New Roman"/>
          <w:sz w:val="24"/>
          <w:szCs w:val="24"/>
        </w:rPr>
        <w:lastRenderedPageBreak/>
        <w:t>7. Государственная услуга оказывается бесплатно физическим лицам (далее - услугополучатель).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2" w:name="47"/>
      <w:bookmarkEnd w:id="12"/>
      <w:r>
        <w:rPr>
          <w:rFonts w:ascii="Times New Roman" w:hAnsi="Times New Roman" w:cs="Times New Roman"/>
          <w:sz w:val="24"/>
          <w:szCs w:val="24"/>
        </w:rPr>
        <w:t>8. График работы: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услугодателя – с понедельника по пятницу включительно, за исключением </w:t>
      </w:r>
      <w:hyperlink r:id="rId11" w:anchor="8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выходных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anchor="29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праздничных дней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color w:val="000000"/>
          <w:sz w:val="24"/>
          <w:szCs w:val="24"/>
        </w:rPr>
        <w:t>трудовому законодательству Республики Казахстан в соответствии с установленным графиком работы, с перерывом на обед с 13.00 до 14.30 часов;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 –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услуга оказывается по месту нахождения услугодателя, также посредством «бронирования» электронной очереди на портале.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3" w:name="48"/>
      <w:bookmarkEnd w:id="13"/>
      <w:r>
        <w:rPr>
          <w:rFonts w:ascii="Times New Roman" w:hAnsi="Times New Roman" w:cs="Times New Roman"/>
          <w:sz w:val="24"/>
          <w:szCs w:val="24"/>
        </w:rPr>
        <w:t>9. Перечень документов, необходимых для оказания государственной услуги при обращении услугополучателя (при обращении услугополучателя, либо законного представителя с подтверждающим документом):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Государственную корпорацию: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на обучение в форме экстерната по форме согласно </w:t>
      </w:r>
      <w:hyperlink r:id="rId13" w:anchor="6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14" w:anchor="20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заключение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врачебно-консультационной комиссии, форма 035-1/у,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справка о временном проживании за рубежом родителей услугополучателя или лиц, их заменяющих, в случае выезда обучающегося с родителями или лиц их заменяющих за рубеж;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документ на имя услугополучателя, подтверждающий его обучение за рубежом, в случае выезда обучающегося за рубеж без сопровождения родителей или лиц их заменяющих;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копия свидетельства о рождении услугополучателя (в случае рождения до 2008 года) при наличии копии удостоверения личности услугополучателя (оригинал требуется для идентификации личности).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портал: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заявление в форме электронного запроса, подписанного ЭЦП услугополучателя;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электронная копия </w:t>
      </w:r>
      <w:hyperlink r:id="rId15" w:anchor="20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заключения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врачебно-консультационной комиссии, форма 035-1/у,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приказом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электронная копия справки о временном проживании за рубежом родителей услугополучателя или лиц, их заменяющих, в случае выезда обучающегося с родителями или лиц их заменяющих за рубеж;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4) электронная копия документа на имя услугополучателя, подтверждающий его обучение за рубежом, в случае выезда обучающегося за рубеж без сопровождения родителей или лиц их заменяющих;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электронная копия свидетельства о рождении услугополучателя (в случае рождения до 2008 года).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предоставляются услугодателю из соответствующих государственных информационных систем через шлюз «электронного правительства».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его представителя по нотариально заверенной доверенности).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корпорация обеспечивает хранение результата в течение одного месяца, после чего передает их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49"/>
      <w:bookmarkEnd w:id="14"/>
      <w:r>
        <w:rPr>
          <w:rFonts w:ascii="Times New Roman" w:hAnsi="Times New Roman" w:cs="Times New Roman"/>
          <w:sz w:val="24"/>
          <w:szCs w:val="24"/>
        </w:rPr>
        <w:t xml:space="preserve">10. В случае предоставления услугополучателем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</w:t>
      </w:r>
      <w:hyperlink r:id="rId16" w:anchor="6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5" w:name="50"/>
      <w:bookmarkEnd w:id="15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3. Порядок обжалования решений, действий (бездействия)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услугодателя и (или) его должностных лиц, Государственной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корпорации и (или) их работников по вопросам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государственных услуг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6" w:name="51"/>
      <w:bookmarkEnd w:id="16"/>
      <w:r>
        <w:rPr>
          <w:rFonts w:ascii="Times New Roman" w:hAnsi="Times New Roman" w:cs="Times New Roman"/>
          <w:sz w:val="24"/>
          <w:szCs w:val="24"/>
        </w:rPr>
        <w:t>11. В случае обжалования решений, действий (бездействия) услугодателя и (или) его должностных лиц по вопросам оказания государственных услуг жалоба подается в письменном виде на имя руководителя услугодателя, адрес которого размещен на: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интернет-ресурсе Министерства: www.edu.gov.kz в разделе «Государственные услуги»;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интернет-ресурсах услугодателя.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Жалоба подается с указанием фамилии, имени, отчества (при его наличии) услугополучателя, адреса, контактных телефонов.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Подтверждением принятия жалобы является ее регистрация (штамп, входящий номер и дата) в журнале регистрации канцелярии услугодателя с указанием фамилии и инициалов лица, принявшего жалобу, срока и места получения ответа на поданную жалобу.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Жалоба на действия (бездействия) работников Государственной корпорации направляется к руководителю Государственной корпорации по адресам и телефонам, указанным на интернет-ресурсе Государственной корпорации: www.gov4c.kz.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Жалоба услугополучателя по вопросам оказания государственных услуг, поступившая в адрес услугодателя, Государственной корпорации, Министерства, подлежит рассмотрению в течение пяти рабочих дней со дня ее регистрации.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результатами оказания государственной услуги услугополучатель может обратиться в </w:t>
      </w:r>
      <w:hyperlink r:id="rId17" w:anchor="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уполномоченный орган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оценке и контролю за качеством оказания государственной услуги.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порядке обжалования предоставляется посредством </w:t>
      </w:r>
      <w:hyperlink r:id="rId18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Единого контакт-центра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жалобе физического лица указываются его фамилия, имя, отчество (при его наличии), почтовый адрес.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через портал услугополучатель имеет возможность получить информацию о порядке обжалования по телефону Единого контакт-центра 1414, 8-800-080-7777.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отправке жалобы через портал услугополучателя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11 в редакции приказа Министра образования и науки РК от 25.01.2018 </w:t>
      </w:r>
      <w:hyperlink r:id="rId19" w:anchor="45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52"/>
      <w:bookmarkEnd w:id="17"/>
      <w:r>
        <w:rPr>
          <w:rFonts w:ascii="Times New Roman" w:hAnsi="Times New Roman" w:cs="Times New Roman"/>
          <w:sz w:val="24"/>
          <w:szCs w:val="24"/>
        </w:rPr>
        <w:t xml:space="preserve">12. В случаях несогласия с результатами оказанной государственной услуги услугополучатель имеет право обратиться в суд в порядке, установленном </w:t>
      </w:r>
      <w:hyperlink r:id="rId20" w:anchor="145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8" w:name="53"/>
      <w:bookmarkEnd w:id="18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4. Иные требования с учетом особенностей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оказания государственной услуги, в том числе оказываемой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через Государственную корпорацию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54"/>
      <w:bookmarkEnd w:id="19"/>
      <w:r>
        <w:rPr>
          <w:rFonts w:ascii="Times New Roman" w:hAnsi="Times New Roman" w:cs="Times New Roman"/>
          <w:sz w:val="24"/>
          <w:szCs w:val="24"/>
        </w:rPr>
        <w:t xml:space="preserve">13. Услугополучателям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</w:t>
      </w:r>
      <w:r>
        <w:rPr>
          <w:rFonts w:ascii="Times New Roman" w:hAnsi="Times New Roman" w:cs="Times New Roman"/>
          <w:color w:val="000000"/>
          <w:sz w:val="24"/>
          <w:szCs w:val="24"/>
        </w:rPr>
        <w:t>Единый контакт-центр 1414, 8 800 080 7777.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0" w:name="55"/>
      <w:bookmarkEnd w:id="20"/>
      <w:r>
        <w:rPr>
          <w:rFonts w:ascii="Times New Roman" w:hAnsi="Times New Roman" w:cs="Times New Roman"/>
          <w:sz w:val="24"/>
          <w:szCs w:val="24"/>
        </w:rPr>
        <w:t>14. Адреса мест оказания государственной услуги размещены на интернет-ресурсах: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услугодателя;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корпорации: www.gov4c.kz.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14 в редакции приказа Министра образования и науки РК от 25.01.2018 </w:t>
      </w:r>
      <w:hyperlink r:id="rId21" w:anchor="59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1" w:name="56"/>
      <w:bookmarkEnd w:id="21"/>
      <w:r>
        <w:rPr>
          <w:rFonts w:ascii="Times New Roman" w:hAnsi="Times New Roman" w:cs="Times New Roman"/>
          <w:sz w:val="24"/>
          <w:szCs w:val="24"/>
        </w:rPr>
        <w:t>15. Услугополучатель имеет возможность получения государственной услуги в электронной форме через портал при условии наличия ЭЦП.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57"/>
      <w:bookmarkEnd w:id="22"/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Услугополучатель имеет возможность получения информации о статусе оказания государственной услуги в режиме удаленного доступа посредством справочных служб услугодателя, Единого контакт-центра.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16 в редакции приказа Министра образования и науки РК от 25.01.2018 </w:t>
      </w:r>
      <w:hyperlink r:id="rId22" w:anchor="63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58"/>
      <w:bookmarkEnd w:id="23"/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color w:val="000000"/>
          <w:sz w:val="24"/>
          <w:szCs w:val="24"/>
        </w:rPr>
        <w:t>Контактные телефоны справочных служб размещены на интернет-ресурсе www.edu.gov.kz в разделе «Государственные услуги», Единого контакт-центра: 1414, 8-800-080-7777.</w:t>
      </w: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59"/>
      <w:bookmarkEnd w:id="24"/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разрешения на обучение</w:t>
      </w:r>
      <w:r>
        <w:rPr>
          <w:rFonts w:ascii="Times New Roman" w:hAnsi="Times New Roman" w:cs="Times New Roman"/>
          <w:sz w:val="24"/>
          <w:szCs w:val="24"/>
        </w:rPr>
        <w:br/>
        <w:t>в форме экстерната в организациях</w:t>
      </w:r>
      <w:r>
        <w:rPr>
          <w:rFonts w:ascii="Times New Roman" w:hAnsi="Times New Roman" w:cs="Times New Roman"/>
          <w:sz w:val="24"/>
          <w:szCs w:val="24"/>
        </w:rPr>
        <w:br/>
        <w:t>основного среднего, общего</w:t>
      </w:r>
      <w:r>
        <w:rPr>
          <w:rFonts w:ascii="Times New Roman" w:hAnsi="Times New Roman" w:cs="Times New Roman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120" w:line="240" w:lineRule="auto"/>
        <w:ind w:left="60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     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Выписка из приказа о разрешении на обучение в форме экстерната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в организациях основного среднего, общего среднего образования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Уникальный номер:___________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получения:___________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местного исполнительного органа)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ВЫПИСКА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приказа о разрешении на обучение в форме экстерната в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организациях основного среднего, общего среднего образования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 (-ка):____________________ (Ф. И. О. (при его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наличии) услугополучателя, индивидуальный иденцификационный номер)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обращения:_____________________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приказа о разрешении на обучение в форме экстерната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организациях основного среднего, общего среднего образования на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основании приказа №___________ от __________ _____ года.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удостоверена ЭЦП ответственного лица: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(должность, Ф.И.О. (при его наличии) ответственного лица)</w:t>
      </w: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60"/>
      <w:bookmarkEnd w:id="25"/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разрешения на обучение</w:t>
      </w:r>
      <w:r>
        <w:rPr>
          <w:rFonts w:ascii="Times New Roman" w:hAnsi="Times New Roman" w:cs="Times New Roman"/>
          <w:sz w:val="24"/>
          <w:szCs w:val="24"/>
        </w:rPr>
        <w:br/>
        <w:t>в форме экстерната в организациях</w:t>
      </w:r>
      <w:r>
        <w:rPr>
          <w:rFonts w:ascii="Times New Roman" w:hAnsi="Times New Roman" w:cs="Times New Roman"/>
          <w:sz w:val="24"/>
          <w:szCs w:val="24"/>
        </w:rPr>
        <w:br/>
        <w:t>основного среднего, общего</w:t>
      </w:r>
      <w:r>
        <w:rPr>
          <w:rFonts w:ascii="Times New Roman" w:hAnsi="Times New Roman" w:cs="Times New Roman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Кому: Руководителю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Наименование местного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исполнительного органа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От: 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Ф.И.О. (при его наличии)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полностью индивидуальный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иденцификационный номер</w:t>
      </w:r>
    </w:p>
    <w:p w:rsidR="005A2535" w:rsidRDefault="005A2535" w:rsidP="005A253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Заявление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на обучение в форме экстерната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выдать разрешение на обучение в форме экстерната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организации образования)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подпунктом 24-4) </w:t>
      </w:r>
      <w:hyperlink r:id="rId23" w:anchor="7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статьи 6 (подпунктом 25-7)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24" w:anchor="7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подпунктом 21-3) </w:t>
      </w:r>
      <w:hyperlink r:id="rId25" w:anchor="7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пункта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статьи 6) Закона Республики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Казахстан от 27 июля 2007 года «Об образовании», а также с пунктом 2 </w:t>
      </w:r>
    </w:p>
    <w:p w:rsidR="005A2535" w:rsidRDefault="005A0F4C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6" w:anchor="43" w:history="1">
        <w:r w:rsidR="005A2535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статьи 20</w:t>
        </w:r>
      </w:hyperlink>
      <w:r w:rsidR="005A2535"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Казахстан от 15 апреля 2013 года «О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государственных услугах» на ученика: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О. (при его наличии) ученика, дата рождения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(подпись)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________________20___ года</w:t>
      </w: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61"/>
      <w:bookmarkEnd w:id="26"/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разрешения на обучение</w:t>
      </w:r>
      <w:r>
        <w:rPr>
          <w:rFonts w:ascii="Times New Roman" w:hAnsi="Times New Roman" w:cs="Times New Roman"/>
          <w:sz w:val="24"/>
          <w:szCs w:val="24"/>
        </w:rPr>
        <w:br/>
        <w:t>в форме экстерната в организациях</w:t>
      </w:r>
      <w:r>
        <w:rPr>
          <w:rFonts w:ascii="Times New Roman" w:hAnsi="Times New Roman" w:cs="Times New Roman"/>
          <w:sz w:val="24"/>
          <w:szCs w:val="24"/>
        </w:rPr>
        <w:br/>
        <w:t>основного среднего, общего</w:t>
      </w:r>
      <w:r>
        <w:rPr>
          <w:rFonts w:ascii="Times New Roman" w:hAnsi="Times New Roman" w:cs="Times New Roman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(Ф. И. О. (при его наличии), либо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наименование организации услугополучателя)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услугополучателя)</w:t>
      </w:r>
    </w:p>
    <w:p w:rsidR="005A2535" w:rsidRDefault="005A2535" w:rsidP="005A253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   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Расписка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 отказе в приеме документов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подпунктом 2 </w:t>
      </w:r>
      <w:hyperlink r:id="rId27" w:anchor="4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статьи 20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Казахстан от 15 апреля 2013 года «О государственных услугах», отдел №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 филиала Государственной корпорации «Правительство для граждан»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(указать адрес) отказывает в приеме документов на оказание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государственной услуги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(указать наименование государственной услуги в соответствии со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стандартом государственной услуги) ввиду представления Вами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неполного пакета документов согласно перечню, предусмотренному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стандартом государственной услуги, а именно: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отсутствующих документов: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________________________________________________;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________________________________________________;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расписка составлена в 2-х экземплярах по одному для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каждой стороны.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О. (при его наличии) работника Государственной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корпорации)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Исполнитель: Ф. И. О. (при наличии отчества)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Получил: Ф.И.О. (при его наличии) / подпись услугополучателя.</w:t>
      </w:r>
    </w:p>
    <w:p w:rsidR="00272064" w:rsidRDefault="005A2535" w:rsidP="005A2535">
      <w:r>
        <w:rPr>
          <w:rFonts w:ascii="Times New Roman" w:hAnsi="Times New Roman" w:cs="Times New Roman"/>
          <w:sz w:val="24"/>
          <w:szCs w:val="24"/>
        </w:rPr>
        <w:t>«___» ______________________ 20___ года.</w:t>
      </w:r>
    </w:p>
    <w:sectPr w:rsidR="00272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FA7A"/>
    <w:multiLevelType w:val="singleLevel"/>
    <w:tmpl w:val="372C7818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414"/>
    <w:rsid w:val="00272064"/>
    <w:rsid w:val="003D0414"/>
    <w:rsid w:val="005A0F4C"/>
    <w:rsid w:val="005A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DA893-1F1E-467C-B6EC-58CAF864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pl:V1600013110" TargetMode="External"/><Relationship Id="rId13" Type="http://schemas.openxmlformats.org/officeDocument/2006/relationships/hyperlink" Target="npa:V1500011057" TargetMode="External"/><Relationship Id="rId18" Type="http://schemas.openxmlformats.org/officeDocument/2006/relationships/hyperlink" Target="npl:V1600013324" TargetMode="External"/><Relationship Id="rId26" Type="http://schemas.openxmlformats.org/officeDocument/2006/relationships/hyperlink" Target="npa:Z1300000088" TargetMode="External"/><Relationship Id="rId3" Type="http://schemas.openxmlformats.org/officeDocument/2006/relationships/settings" Target="settings.xml"/><Relationship Id="rId21" Type="http://schemas.openxmlformats.org/officeDocument/2006/relationships/hyperlink" Target="npa:V1800016749" TargetMode="External"/><Relationship Id="rId7" Type="http://schemas.openxmlformats.org/officeDocument/2006/relationships/hyperlink" Target="npa:Z1500000418" TargetMode="External"/><Relationship Id="rId12" Type="http://schemas.openxmlformats.org/officeDocument/2006/relationships/hyperlink" Target="npl:K1500000414" TargetMode="External"/><Relationship Id="rId17" Type="http://schemas.openxmlformats.org/officeDocument/2006/relationships/hyperlink" Target="npl:U1600000349" TargetMode="External"/><Relationship Id="rId25" Type="http://schemas.openxmlformats.org/officeDocument/2006/relationships/hyperlink" Target="npa:Z070000319_" TargetMode="External"/><Relationship Id="rId2" Type="http://schemas.openxmlformats.org/officeDocument/2006/relationships/styles" Target="styles.xml"/><Relationship Id="rId16" Type="http://schemas.openxmlformats.org/officeDocument/2006/relationships/hyperlink" Target="npa:V1500011057" TargetMode="External"/><Relationship Id="rId20" Type="http://schemas.openxmlformats.org/officeDocument/2006/relationships/hyperlink" Target="npa:K1500000377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npl:V1600013248" TargetMode="External"/><Relationship Id="rId11" Type="http://schemas.openxmlformats.org/officeDocument/2006/relationships/hyperlink" Target="npl:K1500000414" TargetMode="External"/><Relationship Id="rId24" Type="http://schemas.openxmlformats.org/officeDocument/2006/relationships/hyperlink" Target="npa:Z070000319_" TargetMode="External"/><Relationship Id="rId5" Type="http://schemas.openxmlformats.org/officeDocument/2006/relationships/hyperlink" Target="npa:V1600013346" TargetMode="External"/><Relationship Id="rId15" Type="http://schemas.openxmlformats.org/officeDocument/2006/relationships/hyperlink" Target="npa:V1000006697" TargetMode="External"/><Relationship Id="rId23" Type="http://schemas.openxmlformats.org/officeDocument/2006/relationships/hyperlink" Target="npa:Z070000319_" TargetMode="External"/><Relationship Id="rId28" Type="http://schemas.openxmlformats.org/officeDocument/2006/relationships/fontTable" Target="fontTable.xml"/><Relationship Id="rId10" Type="http://schemas.openxmlformats.org/officeDocument/2006/relationships/hyperlink" Target="npa:V1500011057" TargetMode="External"/><Relationship Id="rId19" Type="http://schemas.openxmlformats.org/officeDocument/2006/relationships/hyperlink" Target="npa:V18000167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pa:V1500011057" TargetMode="External"/><Relationship Id="rId14" Type="http://schemas.openxmlformats.org/officeDocument/2006/relationships/hyperlink" Target="npa:V1000006697" TargetMode="External"/><Relationship Id="rId22" Type="http://schemas.openxmlformats.org/officeDocument/2006/relationships/hyperlink" Target="npa:V1800016749" TargetMode="External"/><Relationship Id="rId27" Type="http://schemas.openxmlformats.org/officeDocument/2006/relationships/hyperlink" Target="npa: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2523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Приемная</cp:lastModifiedBy>
  <cp:revision>2</cp:revision>
  <dcterms:created xsi:type="dcterms:W3CDTF">2018-09-11T10:13:00Z</dcterms:created>
  <dcterms:modified xsi:type="dcterms:W3CDTF">2018-09-11T10:13:00Z</dcterms:modified>
</cp:coreProperties>
</file>